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B99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A89F37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94DC28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72C3B30" w14:textId="77777777" w:rsidR="00BA3C79" w:rsidRDefault="00BA3C79" w:rsidP="00BA3C79">
      <w:pPr>
        <w:spacing w:after="200" w:line="276" w:lineRule="auto"/>
        <w:rPr>
          <w:rFonts w:ascii="Arial" w:hAnsi="Arial" w:cs="Arial"/>
          <w:b/>
          <w:sz w:val="40"/>
          <w:szCs w:val="40"/>
        </w:rPr>
      </w:pPr>
    </w:p>
    <w:p w14:paraId="66E7763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AF8E72" w14:textId="41D61CE6"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E1F8842" w14:textId="77777777" w:rsidR="00AF506E" w:rsidRPr="00B87595" w:rsidRDefault="00AF506E" w:rsidP="00BA3C79">
      <w:pPr>
        <w:pStyle w:val="Zkladnodstavec"/>
        <w:rPr>
          <w:rFonts w:asciiTheme="majorHAnsi" w:hAnsiTheme="majorHAnsi" w:cs="MyriadPro-Black"/>
          <w:caps/>
          <w:sz w:val="60"/>
          <w:szCs w:val="60"/>
        </w:rPr>
      </w:pPr>
    </w:p>
    <w:p w14:paraId="61F8A386" w14:textId="77777777" w:rsidR="00BA3C79" w:rsidRDefault="00BA3C79" w:rsidP="00BA3C79">
      <w:pPr>
        <w:spacing w:after="200" w:line="276" w:lineRule="auto"/>
        <w:rPr>
          <w:rFonts w:asciiTheme="majorHAnsi" w:hAnsiTheme="majorHAnsi" w:cs="MyriadPro-Black"/>
          <w:caps/>
          <w:color w:val="A6A6A6"/>
          <w:sz w:val="40"/>
          <w:szCs w:val="40"/>
        </w:rPr>
      </w:pPr>
    </w:p>
    <w:p w14:paraId="1AA62C0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3F445BC" w14:textId="3F873D0B" w:rsidR="00BA3C79" w:rsidRDefault="002D2B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92</w:t>
      </w:r>
    </w:p>
    <w:p w14:paraId="7D242FC9" w14:textId="77777777" w:rsidR="00BA3C79" w:rsidRDefault="00BA3C79" w:rsidP="00BA3C79">
      <w:pPr>
        <w:pStyle w:val="Zkladnodstavec"/>
        <w:rPr>
          <w:rFonts w:asciiTheme="majorHAnsi" w:hAnsiTheme="majorHAnsi" w:cs="MyriadPro-Black"/>
          <w:caps/>
          <w:sz w:val="40"/>
          <w:szCs w:val="40"/>
        </w:rPr>
      </w:pPr>
    </w:p>
    <w:p w14:paraId="704A20D6" w14:textId="604DD7FB"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2B93">
        <w:rPr>
          <w:rFonts w:asciiTheme="majorHAnsi" w:hAnsiTheme="majorHAnsi" w:cs="MyriadPro-Black"/>
          <w:caps/>
          <w:sz w:val="40"/>
          <w:szCs w:val="40"/>
        </w:rPr>
        <w:t>4</w:t>
      </w:r>
    </w:p>
    <w:p w14:paraId="66DAA475" w14:textId="77777777" w:rsidR="00BA3C79" w:rsidRDefault="00BA3C79" w:rsidP="00BA3C79">
      <w:pPr>
        <w:pStyle w:val="Zkladnodstavec"/>
        <w:rPr>
          <w:rFonts w:asciiTheme="majorHAnsi" w:hAnsiTheme="majorHAnsi" w:cs="MyriadPro-Black"/>
          <w:b/>
          <w:caps/>
          <w:sz w:val="46"/>
          <w:szCs w:val="40"/>
        </w:rPr>
      </w:pPr>
    </w:p>
    <w:p w14:paraId="6CE3F9F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0F85970" w14:textId="77777777" w:rsidR="00BA3C79" w:rsidRDefault="00BA3C79" w:rsidP="00BA3C79">
      <w:pPr>
        <w:spacing w:after="200" w:line="276" w:lineRule="auto"/>
        <w:rPr>
          <w:rFonts w:ascii="Arial" w:hAnsi="Arial" w:cs="Arial"/>
          <w:b/>
          <w:sz w:val="40"/>
          <w:szCs w:val="40"/>
        </w:rPr>
      </w:pPr>
    </w:p>
    <w:p w14:paraId="528BCADE" w14:textId="77777777" w:rsidR="00BA3C79" w:rsidRDefault="00BA3C79" w:rsidP="00BA3C79">
      <w:pPr>
        <w:spacing w:after="200" w:line="276" w:lineRule="auto"/>
        <w:rPr>
          <w:rFonts w:ascii="Arial" w:hAnsi="Arial" w:cs="Arial"/>
          <w:b/>
          <w:sz w:val="40"/>
          <w:szCs w:val="40"/>
        </w:rPr>
      </w:pPr>
    </w:p>
    <w:p w14:paraId="57F294CB" w14:textId="77777777" w:rsidR="00BA3C79" w:rsidRDefault="00BA3C79" w:rsidP="00BA3C79">
      <w:pPr>
        <w:pStyle w:val="Zkladnodstavec"/>
        <w:rPr>
          <w:rFonts w:asciiTheme="majorHAnsi" w:hAnsiTheme="majorHAnsi" w:cs="MyriadPro-Black"/>
          <w:caps/>
          <w:sz w:val="32"/>
          <w:szCs w:val="40"/>
        </w:rPr>
      </w:pPr>
    </w:p>
    <w:p w14:paraId="10431580" w14:textId="6DFFDC6E"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D2B93">
        <w:rPr>
          <w:rFonts w:asciiTheme="majorHAnsi" w:hAnsiTheme="majorHAnsi" w:cs="MyriadPro-Black"/>
          <w:caps/>
          <w:sz w:val="32"/>
          <w:szCs w:val="40"/>
        </w:rPr>
        <w:t>6. 12</w:t>
      </w:r>
      <w:r w:rsidR="009D74A0">
        <w:rPr>
          <w:rFonts w:asciiTheme="majorHAnsi" w:hAnsiTheme="majorHAnsi" w:cs="MyriadPro-Black"/>
          <w:caps/>
          <w:sz w:val="32"/>
          <w:szCs w:val="40"/>
        </w:rPr>
        <w:t>. 201</w:t>
      </w:r>
      <w:r w:rsidR="002D2B93">
        <w:rPr>
          <w:rFonts w:asciiTheme="majorHAnsi" w:hAnsiTheme="majorHAnsi" w:cs="MyriadPro-Black"/>
          <w:caps/>
          <w:sz w:val="32"/>
          <w:szCs w:val="40"/>
        </w:rPr>
        <w:t>9</w:t>
      </w:r>
    </w:p>
    <w:p w14:paraId="2B309644" w14:textId="1A8596AD"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2016BC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B903FD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7ED8B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FA477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93C3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9CA30D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CC14F0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F0170A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54A5CA0" w14:textId="77777777" w:rsidR="00066F64" w:rsidRPr="00FC5595" w:rsidRDefault="00066F64" w:rsidP="00066F64">
      <w:pPr>
        <w:widowControl w:val="0"/>
        <w:tabs>
          <w:tab w:val="left" w:pos="708"/>
        </w:tabs>
        <w:spacing w:after="120"/>
        <w:rPr>
          <w:rFonts w:asciiTheme="minorHAnsi" w:hAnsiTheme="minorHAnsi"/>
          <w:snapToGrid w:val="0"/>
        </w:rPr>
      </w:pPr>
    </w:p>
    <w:p w14:paraId="50D0504C" w14:textId="77777777" w:rsidR="00410F20" w:rsidRPr="00FC5595" w:rsidRDefault="00410F20" w:rsidP="00066F64">
      <w:pPr>
        <w:widowControl w:val="0"/>
        <w:tabs>
          <w:tab w:val="left" w:pos="708"/>
        </w:tabs>
        <w:spacing w:after="120"/>
        <w:rPr>
          <w:rFonts w:asciiTheme="minorHAnsi" w:hAnsiTheme="minorHAnsi"/>
          <w:snapToGrid w:val="0"/>
        </w:rPr>
      </w:pPr>
    </w:p>
    <w:p w14:paraId="62A55C3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CF4CF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7C8BFA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6C4EF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51D4A04" w14:textId="77777777" w:rsidR="00E6321E" w:rsidRPr="00FC5595" w:rsidRDefault="00E6321E" w:rsidP="00E6321E">
      <w:pPr>
        <w:pStyle w:val="Zkladntext3"/>
        <w:widowControl w:val="0"/>
        <w:ind w:left="360"/>
        <w:jc w:val="both"/>
        <w:rPr>
          <w:rFonts w:asciiTheme="minorHAnsi" w:hAnsiTheme="minorHAnsi"/>
        </w:rPr>
      </w:pPr>
    </w:p>
    <w:p w14:paraId="7FAD6CD1" w14:textId="77777777" w:rsidR="00A02256" w:rsidRPr="00FC5595" w:rsidRDefault="00A02256" w:rsidP="00E6321E">
      <w:pPr>
        <w:pStyle w:val="Zkladntext3"/>
        <w:widowControl w:val="0"/>
        <w:ind w:left="360"/>
        <w:jc w:val="both"/>
        <w:rPr>
          <w:rFonts w:asciiTheme="minorHAnsi" w:hAnsiTheme="minorHAnsi"/>
        </w:rPr>
      </w:pPr>
    </w:p>
    <w:p w14:paraId="3B348763" w14:textId="77777777" w:rsidR="00A02256" w:rsidRPr="00FC5595" w:rsidRDefault="00A02256" w:rsidP="00E6321E">
      <w:pPr>
        <w:pStyle w:val="Zkladntext3"/>
        <w:widowControl w:val="0"/>
        <w:ind w:left="360"/>
        <w:jc w:val="both"/>
        <w:rPr>
          <w:rFonts w:asciiTheme="minorHAnsi" w:hAnsiTheme="minorHAnsi"/>
        </w:rPr>
      </w:pPr>
    </w:p>
    <w:p w14:paraId="693AA55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9E727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3E301E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DAF6E7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C37A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7F1758" w14:textId="77777777" w:rsidR="00220DDF" w:rsidRDefault="00220DDF">
            <w:pPr>
              <w:rPr>
                <w:rFonts w:ascii="Calibri" w:hAnsi="Calibri" w:cs="Calibri"/>
                <w:color w:val="000000"/>
                <w:sz w:val="22"/>
                <w:szCs w:val="22"/>
              </w:rPr>
            </w:pPr>
          </w:p>
        </w:tc>
      </w:tr>
      <w:tr w:rsidR="00220DDF" w14:paraId="556D55C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DFA3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E3E24C" w14:textId="77777777" w:rsidR="00220DDF" w:rsidRDefault="00220DDF">
            <w:pPr>
              <w:rPr>
                <w:rFonts w:ascii="Calibri" w:hAnsi="Calibri" w:cs="Calibri"/>
                <w:color w:val="000000"/>
                <w:sz w:val="22"/>
                <w:szCs w:val="22"/>
              </w:rPr>
            </w:pPr>
          </w:p>
        </w:tc>
      </w:tr>
      <w:tr w:rsidR="00220DDF" w14:paraId="1CDBE46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816B4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5FE0393" w14:textId="77777777" w:rsidR="00220DDF" w:rsidRDefault="00220DDF">
            <w:pPr>
              <w:rPr>
                <w:rFonts w:ascii="Calibri" w:hAnsi="Calibri" w:cs="Calibri"/>
                <w:color w:val="000000"/>
                <w:sz w:val="22"/>
                <w:szCs w:val="22"/>
              </w:rPr>
            </w:pPr>
          </w:p>
        </w:tc>
      </w:tr>
      <w:tr w:rsidR="00220DDF" w14:paraId="59847F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5767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A2E9E88" w14:textId="77777777" w:rsidR="00220DDF" w:rsidRDefault="00220DDF">
            <w:pPr>
              <w:rPr>
                <w:rFonts w:ascii="Calibri" w:hAnsi="Calibri" w:cs="Calibri"/>
                <w:color w:val="000000"/>
                <w:sz w:val="22"/>
                <w:szCs w:val="22"/>
              </w:rPr>
            </w:pPr>
          </w:p>
        </w:tc>
      </w:tr>
    </w:tbl>
    <w:p w14:paraId="4B0BFA88" w14:textId="77777777" w:rsidR="00220DDF" w:rsidRDefault="00220DDF" w:rsidP="00066F64">
      <w:pPr>
        <w:widowControl w:val="0"/>
        <w:tabs>
          <w:tab w:val="left" w:pos="708"/>
        </w:tabs>
        <w:spacing w:after="120"/>
        <w:jc w:val="center"/>
        <w:rPr>
          <w:rFonts w:asciiTheme="minorHAnsi" w:hAnsiTheme="minorHAnsi"/>
          <w:b/>
          <w:i/>
          <w:snapToGrid w:val="0"/>
        </w:rPr>
      </w:pPr>
    </w:p>
    <w:p w14:paraId="25970C33" w14:textId="77777777" w:rsidR="00220DDF" w:rsidRDefault="00220DDF" w:rsidP="00066F64">
      <w:pPr>
        <w:widowControl w:val="0"/>
        <w:tabs>
          <w:tab w:val="left" w:pos="708"/>
        </w:tabs>
        <w:spacing w:after="120"/>
        <w:jc w:val="center"/>
        <w:rPr>
          <w:rFonts w:asciiTheme="minorHAnsi" w:hAnsiTheme="minorHAnsi"/>
          <w:b/>
          <w:i/>
          <w:snapToGrid w:val="0"/>
        </w:rPr>
      </w:pPr>
    </w:p>
    <w:p w14:paraId="2EBBBD5F" w14:textId="77777777" w:rsidR="00183695" w:rsidRDefault="00183695" w:rsidP="00066F64">
      <w:pPr>
        <w:widowControl w:val="0"/>
        <w:tabs>
          <w:tab w:val="left" w:pos="708"/>
        </w:tabs>
        <w:spacing w:after="120"/>
        <w:jc w:val="center"/>
        <w:rPr>
          <w:rFonts w:asciiTheme="minorHAnsi" w:hAnsiTheme="minorHAnsi"/>
          <w:b/>
          <w:i/>
          <w:snapToGrid w:val="0"/>
        </w:rPr>
      </w:pPr>
    </w:p>
    <w:p w14:paraId="735CABDE" w14:textId="77777777" w:rsidR="00183695" w:rsidRDefault="00183695" w:rsidP="00066F64">
      <w:pPr>
        <w:widowControl w:val="0"/>
        <w:tabs>
          <w:tab w:val="left" w:pos="708"/>
        </w:tabs>
        <w:spacing w:after="120"/>
        <w:jc w:val="center"/>
        <w:rPr>
          <w:rFonts w:asciiTheme="minorHAnsi" w:hAnsiTheme="minorHAnsi"/>
          <w:b/>
          <w:i/>
          <w:snapToGrid w:val="0"/>
        </w:rPr>
      </w:pPr>
    </w:p>
    <w:p w14:paraId="453A52FE" w14:textId="77777777" w:rsidR="00183695" w:rsidRDefault="00183695" w:rsidP="00066F64">
      <w:pPr>
        <w:widowControl w:val="0"/>
        <w:tabs>
          <w:tab w:val="left" w:pos="708"/>
        </w:tabs>
        <w:spacing w:after="120"/>
        <w:jc w:val="center"/>
        <w:rPr>
          <w:rFonts w:asciiTheme="minorHAnsi" w:hAnsiTheme="minorHAnsi"/>
          <w:b/>
          <w:i/>
          <w:snapToGrid w:val="0"/>
        </w:rPr>
      </w:pPr>
    </w:p>
    <w:p w14:paraId="698EB11D" w14:textId="77777777" w:rsidR="00183695" w:rsidRDefault="00183695" w:rsidP="00066F64">
      <w:pPr>
        <w:widowControl w:val="0"/>
        <w:tabs>
          <w:tab w:val="left" w:pos="708"/>
        </w:tabs>
        <w:spacing w:after="120"/>
        <w:jc w:val="center"/>
        <w:rPr>
          <w:rFonts w:asciiTheme="minorHAnsi" w:hAnsiTheme="minorHAnsi"/>
          <w:b/>
          <w:i/>
          <w:snapToGrid w:val="0"/>
        </w:rPr>
      </w:pPr>
    </w:p>
    <w:p w14:paraId="222D9362" w14:textId="77777777" w:rsidR="00183695" w:rsidRDefault="00183695" w:rsidP="00066F64">
      <w:pPr>
        <w:widowControl w:val="0"/>
        <w:tabs>
          <w:tab w:val="left" w:pos="708"/>
        </w:tabs>
        <w:spacing w:after="120"/>
        <w:jc w:val="center"/>
        <w:rPr>
          <w:rFonts w:asciiTheme="minorHAnsi" w:hAnsiTheme="minorHAnsi"/>
          <w:b/>
          <w:i/>
          <w:snapToGrid w:val="0"/>
        </w:rPr>
      </w:pPr>
    </w:p>
    <w:p w14:paraId="497BD504"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0ED29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A7E00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4B5E9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798B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696783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54CA19B"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7E06E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7FD2C3A" w14:textId="77777777" w:rsidR="00BF4769" w:rsidRDefault="00BF4769">
            <w:pPr>
              <w:widowControl w:val="0"/>
              <w:rPr>
                <w:rFonts w:asciiTheme="minorHAnsi" w:hAnsiTheme="minorHAnsi"/>
                <w:snapToGrid w:val="0"/>
                <w:sz w:val="22"/>
              </w:rPr>
            </w:pPr>
          </w:p>
        </w:tc>
      </w:tr>
      <w:tr w:rsidR="00BF4769" w14:paraId="57FB4D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8F03A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A8C6C3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217E69" w14:textId="77777777" w:rsidR="00BF4769" w:rsidRDefault="00BF4769">
            <w:pPr>
              <w:widowControl w:val="0"/>
              <w:rPr>
                <w:rFonts w:asciiTheme="minorHAnsi" w:hAnsiTheme="minorHAnsi"/>
                <w:snapToGrid w:val="0"/>
                <w:sz w:val="22"/>
              </w:rPr>
            </w:pPr>
          </w:p>
        </w:tc>
      </w:tr>
      <w:tr w:rsidR="00BF4769" w14:paraId="3B6B449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DCBD0C"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54D66B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6AC098" w14:textId="77777777" w:rsidR="00BF4769" w:rsidRDefault="00BF4769">
            <w:pPr>
              <w:widowControl w:val="0"/>
              <w:rPr>
                <w:rFonts w:asciiTheme="minorHAnsi" w:hAnsiTheme="minorHAnsi"/>
                <w:snapToGrid w:val="0"/>
                <w:sz w:val="22"/>
              </w:rPr>
            </w:pPr>
          </w:p>
        </w:tc>
      </w:tr>
      <w:tr w:rsidR="00BF4769" w14:paraId="11ABE4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32FF4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77A63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12FCBD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4BC95BAF"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A728373"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6297804"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EE15DB"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15545740"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06CF1C59"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27F38A7"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5AD52F4"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5FA3E86C" w14:textId="77777777" w:rsidR="00220DDF" w:rsidRDefault="00220DDF" w:rsidP="00B66AE3">
      <w:pPr>
        <w:widowControl w:val="0"/>
        <w:tabs>
          <w:tab w:val="left" w:pos="426"/>
        </w:tabs>
        <w:spacing w:after="120"/>
        <w:ind w:right="180"/>
        <w:rPr>
          <w:rFonts w:asciiTheme="minorHAnsi" w:hAnsiTheme="minorHAnsi"/>
        </w:rPr>
      </w:pPr>
    </w:p>
    <w:p w14:paraId="2E185D9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7CB21F9" w14:textId="77777777" w:rsidR="004171F3" w:rsidRDefault="004171F3" w:rsidP="009273AB">
      <w:pPr>
        <w:pStyle w:val="Nadpis3"/>
        <w:spacing w:after="120"/>
        <w:jc w:val="left"/>
        <w:rPr>
          <w:rFonts w:asciiTheme="minorHAnsi" w:hAnsiTheme="minorHAnsi"/>
          <w:i/>
        </w:rPr>
      </w:pPr>
    </w:p>
    <w:p w14:paraId="46E34F8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96EFA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199A2D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E089CF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129F0E8D" w14:textId="77777777" w:rsidTr="0056164E">
        <w:tc>
          <w:tcPr>
            <w:tcW w:w="1048" w:type="dxa"/>
          </w:tcPr>
          <w:p w14:paraId="7B7ABCE4" w14:textId="77777777" w:rsidR="0036114D" w:rsidRPr="00D920CA" w:rsidRDefault="0036114D" w:rsidP="0056164E">
            <w:pPr>
              <w:spacing w:after="120"/>
              <w:rPr>
                <w:b/>
              </w:rPr>
            </w:pPr>
          </w:p>
        </w:tc>
        <w:tc>
          <w:tcPr>
            <w:tcW w:w="3880" w:type="dxa"/>
          </w:tcPr>
          <w:p w14:paraId="2EAD7F20"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0F2B1AF"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97763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E3494D" w14:textId="77777777" w:rsidTr="0056164E">
        <w:tc>
          <w:tcPr>
            <w:tcW w:w="1048" w:type="dxa"/>
          </w:tcPr>
          <w:p w14:paraId="7AFDE04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89218A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7C97BB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79AFCDC"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5048D7E" w14:textId="77777777" w:rsidTr="0056164E">
        <w:tc>
          <w:tcPr>
            <w:tcW w:w="1048" w:type="dxa"/>
          </w:tcPr>
          <w:p w14:paraId="4D8016D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5F835E7" w14:textId="532448B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E77F3D">
              <w:rPr>
                <w:rFonts w:asciiTheme="minorHAnsi" w:hAnsiTheme="minorHAnsi" w:cstheme="minorHAnsi"/>
                <w:snapToGrid w:val="0"/>
                <w:sz w:val="22"/>
                <w:szCs w:val="22"/>
              </w:rPr>
              <w:t xml:space="preserve">, </w:t>
            </w:r>
            <w:r w:rsidR="00E77F3D">
              <w:rPr>
                <w:rFonts w:asciiTheme="minorHAnsi" w:hAnsiTheme="minorHAnsi" w:cstheme="minorHAnsi"/>
                <w:snapToGrid w:val="0"/>
                <w:sz w:val="22"/>
                <w:szCs w:val="22"/>
              </w:rPr>
              <w:lastRenderedPageBreak/>
              <w:t>v</w:t>
            </w:r>
            <w:r w:rsidR="00AC4AB6">
              <w:rPr>
                <w:rFonts w:asciiTheme="minorHAnsi" w:hAnsiTheme="minorHAnsi" w:cstheme="minorHAnsi"/>
                <w:snapToGrid w:val="0"/>
                <w:sz w:val="22"/>
                <w:szCs w:val="22"/>
              </w:rPr>
              <w:t>e</w:t>
            </w:r>
            <w:r w:rsidR="00E77F3D">
              <w:rPr>
                <w:rFonts w:asciiTheme="minorHAnsi" w:hAnsiTheme="minorHAnsi" w:cstheme="minorHAnsi"/>
                <w:snapToGrid w:val="0"/>
                <w:sz w:val="22"/>
                <w:szCs w:val="22"/>
              </w:rPr>
              <w:t> znění</w:t>
            </w:r>
            <w:r w:rsidR="00AC4AB6">
              <w:rPr>
                <w:rFonts w:asciiTheme="minorHAnsi" w:hAnsiTheme="minorHAnsi" w:cstheme="minorHAnsi"/>
                <w:snapToGrid w:val="0"/>
                <w:sz w:val="22"/>
                <w:szCs w:val="22"/>
              </w:rPr>
              <w:t xml:space="preserve"> pozdějších předpisů</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E38C0E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24E0E0D"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77DED47"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49A7E79" w14:textId="77777777" w:rsidTr="0056164E">
        <w:trPr>
          <w:trHeight w:val="1273"/>
        </w:trPr>
        <w:tc>
          <w:tcPr>
            <w:tcW w:w="1048" w:type="dxa"/>
          </w:tcPr>
          <w:p w14:paraId="5AB4E64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68F3F568"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21A8406"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E47D3EF"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53F88CE" w14:textId="77777777" w:rsidTr="0056164E">
        <w:trPr>
          <w:trHeight w:val="1273"/>
        </w:trPr>
        <w:tc>
          <w:tcPr>
            <w:tcW w:w="1048" w:type="dxa"/>
          </w:tcPr>
          <w:p w14:paraId="55F2AB2B"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99D67D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6A5671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26FC75A"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430DDB7" w14:textId="77777777" w:rsidTr="00EE1C31">
        <w:trPr>
          <w:trHeight w:val="1295"/>
        </w:trPr>
        <w:tc>
          <w:tcPr>
            <w:tcW w:w="1048" w:type="dxa"/>
            <w:vMerge w:val="restart"/>
          </w:tcPr>
          <w:p w14:paraId="5170411E"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A7F06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62A085D" w14:textId="77777777" w:rsidR="00D96A46" w:rsidRPr="00E206F5" w:rsidRDefault="00D96A46" w:rsidP="0056164E">
            <w:pPr>
              <w:spacing w:after="120"/>
              <w:jc w:val="both"/>
              <w:rPr>
                <w:sz w:val="22"/>
                <w:szCs w:val="22"/>
              </w:rPr>
            </w:pPr>
          </w:p>
        </w:tc>
        <w:tc>
          <w:tcPr>
            <w:tcW w:w="2374" w:type="dxa"/>
          </w:tcPr>
          <w:p w14:paraId="258FAEC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FEB5BB" w14:textId="77777777" w:rsidTr="0056164E">
        <w:trPr>
          <w:trHeight w:val="1759"/>
        </w:trPr>
        <w:tc>
          <w:tcPr>
            <w:tcW w:w="1048" w:type="dxa"/>
            <w:vMerge/>
          </w:tcPr>
          <w:p w14:paraId="31B66BA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3E4CCC05"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33BBA4E"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566F7AF"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A38DB0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12367475" w14:textId="78383666"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4E1E5DBB" w14:textId="21E043EF"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AC4AB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C4AB6">
              <w:rPr>
                <w:rFonts w:asciiTheme="minorHAnsi" w:hAnsiTheme="minorHAnsi"/>
                <w:snapToGrid w:val="0"/>
                <w:sz w:val="22"/>
                <w:szCs w:val="22"/>
              </w:rPr>
              <w:t>dotace krácena o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4EE400" w14:textId="77777777" w:rsidTr="0056164E">
        <w:trPr>
          <w:trHeight w:val="1492"/>
        </w:trPr>
        <w:tc>
          <w:tcPr>
            <w:tcW w:w="1048" w:type="dxa"/>
            <w:vMerge/>
          </w:tcPr>
          <w:p w14:paraId="2F8ECF3B" w14:textId="77777777" w:rsidR="00D96A46" w:rsidRDefault="00D96A46" w:rsidP="0056164E">
            <w:pPr>
              <w:spacing w:after="120"/>
              <w:jc w:val="both"/>
              <w:rPr>
                <w:rFonts w:asciiTheme="minorHAnsi" w:hAnsiTheme="minorHAnsi"/>
                <w:sz w:val="22"/>
                <w:szCs w:val="22"/>
              </w:rPr>
            </w:pPr>
          </w:p>
        </w:tc>
        <w:tc>
          <w:tcPr>
            <w:tcW w:w="3880" w:type="dxa"/>
          </w:tcPr>
          <w:p w14:paraId="14B0CD7F"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DC84A6A"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7DBB712"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30B2353"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D5715AD" w14:textId="39150508"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60E73E53" w14:textId="3D3428CB" w:rsidR="00D96A46" w:rsidRDefault="00D96A46"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AC4AB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C4AB6">
              <w:rPr>
                <w:rFonts w:asciiTheme="minorHAnsi" w:hAnsiTheme="minorHAnsi"/>
                <w:snapToGrid w:val="0"/>
                <w:sz w:val="22"/>
                <w:szCs w:val="22"/>
              </w:rPr>
              <w:t>dotace krácena o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EFF9B5" w14:textId="77777777" w:rsidTr="0056164E">
        <w:trPr>
          <w:trHeight w:val="1492"/>
        </w:trPr>
        <w:tc>
          <w:tcPr>
            <w:tcW w:w="1048" w:type="dxa"/>
            <w:vMerge/>
          </w:tcPr>
          <w:p w14:paraId="478D926A" w14:textId="77777777" w:rsidR="00D96A46" w:rsidRDefault="00D96A46" w:rsidP="0056164E">
            <w:pPr>
              <w:spacing w:after="120"/>
              <w:jc w:val="both"/>
              <w:rPr>
                <w:rFonts w:asciiTheme="minorHAnsi" w:hAnsiTheme="minorHAnsi"/>
                <w:sz w:val="22"/>
                <w:szCs w:val="22"/>
              </w:rPr>
            </w:pPr>
          </w:p>
        </w:tc>
        <w:tc>
          <w:tcPr>
            <w:tcW w:w="3880" w:type="dxa"/>
          </w:tcPr>
          <w:p w14:paraId="1D36D21D"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2761B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0DBEE97"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605CD32C" w14:textId="70B738E3" w:rsidR="00D96A46" w:rsidRPr="00117CEC" w:rsidRDefault="00D96A46"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641E214A" w14:textId="557EBF65" w:rsidR="00D96A46" w:rsidRDefault="00040F10"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77F3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AC4AB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C4AB6">
              <w:rPr>
                <w:rFonts w:asciiTheme="minorHAnsi" w:hAnsiTheme="minorHAnsi"/>
                <w:snapToGrid w:val="0"/>
                <w:sz w:val="22"/>
                <w:szCs w:val="22"/>
              </w:rPr>
              <w:t>dotace krácena o </w:t>
            </w:r>
            <w:r w:rsidRPr="00B821CC">
              <w:rPr>
                <w:rFonts w:asciiTheme="minorHAnsi" w:hAnsiTheme="minorHAnsi"/>
                <w:snapToGrid w:val="0"/>
                <w:sz w:val="22"/>
                <w:szCs w:val="22"/>
              </w:rPr>
              <w:t xml:space="preserve">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427C67" w14:textId="77777777" w:rsidTr="0086181E">
        <w:trPr>
          <w:trHeight w:val="1550"/>
        </w:trPr>
        <w:tc>
          <w:tcPr>
            <w:tcW w:w="1048" w:type="dxa"/>
            <w:vMerge w:val="restart"/>
          </w:tcPr>
          <w:p w14:paraId="7B4B8F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CC0F6C9"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1C8487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B91206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95C09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10AA7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0B7155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BA2A8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2FE7646"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70C579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88EE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335A2D8"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BB514B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E82E3C" w14:textId="77777777" w:rsidR="008E158F" w:rsidRDefault="008E158F" w:rsidP="0056164E">
            <w:pPr>
              <w:spacing w:after="120"/>
              <w:jc w:val="both"/>
            </w:pPr>
          </w:p>
        </w:tc>
      </w:tr>
      <w:tr w:rsidR="008E158F" w14:paraId="1C072448" w14:textId="77777777" w:rsidTr="0056164E">
        <w:trPr>
          <w:trHeight w:val="2231"/>
        </w:trPr>
        <w:tc>
          <w:tcPr>
            <w:tcW w:w="1048" w:type="dxa"/>
            <w:vMerge/>
          </w:tcPr>
          <w:p w14:paraId="0BAB55A3" w14:textId="77777777" w:rsidR="008E158F" w:rsidRDefault="008E158F" w:rsidP="0056164E">
            <w:pPr>
              <w:spacing w:after="120"/>
              <w:jc w:val="both"/>
              <w:rPr>
                <w:rFonts w:asciiTheme="minorHAnsi" w:hAnsiTheme="minorHAnsi"/>
                <w:sz w:val="22"/>
                <w:szCs w:val="22"/>
              </w:rPr>
            </w:pPr>
          </w:p>
        </w:tc>
        <w:tc>
          <w:tcPr>
            <w:tcW w:w="3880" w:type="dxa"/>
          </w:tcPr>
          <w:p w14:paraId="4700F60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0AEA4927"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90506E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0E6AC6D"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1C71A9A4"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85BC76"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89BEA6F"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07D8FEB" w14:textId="0289A4D7" w:rsidR="008E158F" w:rsidRPr="00EE1C31" w:rsidRDefault="007930D0"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61 a ví</w:t>
            </w:r>
            <w:r w:rsidR="00BB5278" w:rsidRPr="00EE1C31">
              <w:rPr>
                <w:rFonts w:asciiTheme="minorHAnsi" w:hAnsiTheme="minorHAnsi"/>
                <w:snapToGrid w:val="0"/>
                <w:sz w:val="22"/>
                <w:szCs w:val="22"/>
              </w:rPr>
              <w:t xml:space="preserve">ce pracovních dní po termínu stanoveném na Rozhodnutí bude dotace krácena </w:t>
            </w:r>
            <w:r w:rsidR="00B60C98" w:rsidRPr="00EE1C31">
              <w:rPr>
                <w:rFonts w:asciiTheme="minorHAnsi" w:hAnsiTheme="minorHAnsi"/>
                <w:snapToGrid w:val="0"/>
                <w:sz w:val="22"/>
                <w:szCs w:val="22"/>
              </w:rPr>
              <w:t>100</w:t>
            </w:r>
            <w:r w:rsidR="00BB5278">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sidR="00BB5278">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B3F3653" w14:textId="77777777" w:rsidTr="0056164E">
        <w:trPr>
          <w:trHeight w:val="977"/>
        </w:trPr>
        <w:tc>
          <w:tcPr>
            <w:tcW w:w="1048" w:type="dxa"/>
          </w:tcPr>
          <w:p w14:paraId="5907A603"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1578A25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FF90154" w14:textId="1EDF6354" w:rsidR="00015506" w:rsidRPr="003736E0" w:rsidRDefault="00D477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1EB4DAEB" w14:textId="0A993133" w:rsidR="00015506" w:rsidRPr="007F6507" w:rsidRDefault="00D477B5" w:rsidP="00E77F3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E77F3D">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E77F3D">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 xml:space="preserve">rozpočtových pravidlech, </w:t>
            </w:r>
            <w:r w:rsidR="00AC4AB6">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AC4AB6">
              <w:rPr>
                <w:rFonts w:asciiTheme="minorHAnsi" w:hAnsiTheme="minorHAnsi"/>
                <w:snapToGrid w:val="0"/>
                <w:sz w:val="22"/>
                <w:szCs w:val="22"/>
              </w:rPr>
              <w:t>krácena o </w:t>
            </w:r>
            <w:r w:rsidR="00015506" w:rsidRPr="00B821CC">
              <w:rPr>
                <w:rFonts w:asciiTheme="minorHAnsi" w:hAnsiTheme="minorHAnsi"/>
                <w:snapToGrid w:val="0"/>
                <w:sz w:val="22"/>
                <w:szCs w:val="22"/>
              </w:rPr>
              <w:t xml:space="preserve">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50FA8DE" w14:textId="77777777" w:rsidTr="00E27F8E">
        <w:trPr>
          <w:trHeight w:val="1124"/>
        </w:trPr>
        <w:tc>
          <w:tcPr>
            <w:tcW w:w="1048" w:type="dxa"/>
          </w:tcPr>
          <w:p w14:paraId="6313D688"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B1A0B15"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27D8C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0B43450"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4E459FF" w14:textId="20FB9798" w:rsidR="009B656F"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2D2B93">
              <w:rPr>
                <w:rFonts w:asciiTheme="minorHAnsi" w:hAnsiTheme="minorHAnsi"/>
                <w:color w:val="000000"/>
                <w:sz w:val="22"/>
                <w:szCs w:val="22"/>
              </w:rPr>
              <w:t>.</w:t>
            </w:r>
          </w:p>
          <w:p w14:paraId="4C47E217" w14:textId="48CBD98F"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7CB9697D" w14:textId="3AB9FED7" w:rsidR="000C56B5" w:rsidRPr="003736E0" w:rsidRDefault="000C56B5" w:rsidP="00E77F3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tcPr>
          <w:p w14:paraId="7010D825" w14:textId="1E96F62E"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E77F3D">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xml:space="preserve"> ve znění pozdějších předpisů</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6AED130B" w14:textId="77777777" w:rsidR="0003005C"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sidR="0003005C">
              <w:rPr>
                <w:rFonts w:asciiTheme="minorHAnsi" w:hAnsiTheme="minorHAnsi"/>
                <w:snapToGrid w:val="0"/>
                <w:sz w:val="22"/>
                <w:szCs w:val="22"/>
              </w:rPr>
              <w:t>:</w:t>
            </w:r>
          </w:p>
          <w:p w14:paraId="539997F8" w14:textId="7F5C2752" w:rsidR="0003005C" w:rsidRDefault="0003005C" w:rsidP="0003005C">
            <w:pPr>
              <w:pStyle w:val="Odstavecseseznamem"/>
              <w:widowControl w:val="0"/>
              <w:numPr>
                <w:ilvl w:val="0"/>
                <w:numId w:val="33"/>
              </w:numPr>
              <w:spacing w:after="120"/>
              <w:ind w:left="598" w:hanging="425"/>
              <w:jc w:val="both"/>
              <w:rPr>
                <w:rFonts w:asciiTheme="minorHAnsi" w:hAnsiTheme="minorHAnsi"/>
                <w:snapToGrid w:val="0"/>
                <w:sz w:val="22"/>
                <w:szCs w:val="22"/>
              </w:rPr>
            </w:pPr>
            <w:r w:rsidRPr="0003005C">
              <w:rPr>
                <w:rFonts w:asciiTheme="minorHAnsi" w:hAnsiTheme="minorHAnsi"/>
                <w:snapToGrid w:val="0"/>
                <w:sz w:val="22"/>
                <w:szCs w:val="22"/>
              </w:rPr>
              <w:t>na 100 %</w:t>
            </w:r>
            <w:r>
              <w:rPr>
                <w:rFonts w:asciiTheme="minorHAnsi" w:hAnsiTheme="minorHAnsi"/>
                <w:snapToGrid w:val="0"/>
                <w:sz w:val="22"/>
                <w:szCs w:val="22"/>
              </w:rPr>
              <w:t>,</w:t>
            </w:r>
          </w:p>
          <w:p w14:paraId="298F1C3A" w14:textId="11E95026" w:rsidR="0003005C" w:rsidRDefault="0003005C" w:rsidP="0003005C">
            <w:pPr>
              <w:pStyle w:val="Odstavecseseznamem"/>
              <w:widowControl w:val="0"/>
              <w:numPr>
                <w:ilvl w:val="0"/>
                <w:numId w:val="33"/>
              </w:numPr>
              <w:spacing w:after="120"/>
              <w:ind w:left="598" w:hanging="425"/>
              <w:jc w:val="both"/>
              <w:rPr>
                <w:rFonts w:asciiTheme="minorHAnsi" w:hAnsiTheme="minorHAnsi"/>
                <w:snapToGrid w:val="0"/>
                <w:sz w:val="22"/>
                <w:szCs w:val="22"/>
              </w:rPr>
            </w:pPr>
            <w:r>
              <w:rPr>
                <w:rFonts w:asciiTheme="minorHAnsi" w:hAnsiTheme="minorHAnsi"/>
                <w:snapToGrid w:val="0"/>
                <w:sz w:val="22"/>
                <w:szCs w:val="22"/>
              </w:rPr>
              <w:t xml:space="preserve">na více než 90 % </w:t>
            </w:r>
          </w:p>
          <w:p w14:paraId="0A7AD37A" w14:textId="724097A7" w:rsidR="009B656F" w:rsidRPr="00CE73CB" w:rsidRDefault="0003005C" w:rsidP="0003005C">
            <w:pPr>
              <w:widowControl w:val="0"/>
              <w:spacing w:after="120"/>
              <w:ind w:left="31"/>
              <w:jc w:val="both"/>
              <w:rPr>
                <w:rFonts w:asciiTheme="minorHAnsi" w:hAnsiTheme="minorHAnsi"/>
                <w:snapToGrid w:val="0"/>
                <w:sz w:val="22"/>
                <w:szCs w:val="22"/>
              </w:rPr>
            </w:pPr>
            <w:r w:rsidRPr="0003005C">
              <w:rPr>
                <w:rFonts w:asciiTheme="minorHAnsi" w:hAnsiTheme="minorHAnsi"/>
                <w:snapToGrid w:val="0"/>
                <w:sz w:val="22"/>
                <w:szCs w:val="22"/>
              </w:rPr>
              <w:lastRenderedPageBreak/>
              <w:t>nebude dotace vyp</w:t>
            </w:r>
            <w:bookmarkStart w:id="5" w:name="_GoBack"/>
            <w:bookmarkEnd w:id="5"/>
            <w:r w:rsidRPr="0003005C">
              <w:rPr>
                <w:rFonts w:asciiTheme="minorHAnsi" w:hAnsiTheme="minorHAnsi"/>
                <w:snapToGrid w:val="0"/>
                <w:sz w:val="22"/>
                <w:szCs w:val="22"/>
              </w:rPr>
              <w:t>lacena.</w:t>
            </w:r>
          </w:p>
        </w:tc>
      </w:tr>
      <w:tr w:rsidR="00315DFA" w14:paraId="0366A74A" w14:textId="77777777" w:rsidTr="00270D6E">
        <w:trPr>
          <w:trHeight w:val="983"/>
        </w:trPr>
        <w:tc>
          <w:tcPr>
            <w:tcW w:w="1048" w:type="dxa"/>
          </w:tcPr>
          <w:p w14:paraId="64CE134E" w14:textId="775D804C"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50C77C3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FF42A03"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4FC7023"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B9E7411" w14:textId="77777777" w:rsidTr="0056164E">
        <w:trPr>
          <w:trHeight w:val="1503"/>
        </w:trPr>
        <w:tc>
          <w:tcPr>
            <w:tcW w:w="1048" w:type="dxa"/>
          </w:tcPr>
          <w:p w14:paraId="142C7AAE"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096B32E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708CFC5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B9A4CB"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BA943C6" w14:textId="71F8ACF4" w:rsidR="0056164E" w:rsidRPr="002D2B93" w:rsidRDefault="00CE73CB" w:rsidP="002D2B93">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546247" w:rsidRPr="002D2B93">
              <w:rPr>
                <w:rFonts w:asciiTheme="minorHAnsi" w:hAnsiTheme="minorHAnsi"/>
                <w:color w:val="000000"/>
                <w:sz w:val="22"/>
                <w:szCs w:val="22"/>
              </w:rPr>
              <w:t>.</w:t>
            </w:r>
          </w:p>
          <w:p w14:paraId="4BF3DE15" w14:textId="442F3BB2" w:rsidR="00C17E67" w:rsidRPr="00C17E67" w:rsidRDefault="00C17E67" w:rsidP="00C17E67">
            <w:pPr>
              <w:spacing w:after="120"/>
              <w:jc w:val="both"/>
              <w:rPr>
                <w:rFonts w:asciiTheme="minorHAnsi" w:hAnsiTheme="minorHAnsi"/>
                <w:color w:val="000000"/>
                <w:sz w:val="22"/>
                <w:szCs w:val="22"/>
              </w:rPr>
            </w:pPr>
            <w:r w:rsidRPr="00C17E67">
              <w:rPr>
                <w:rFonts w:asciiTheme="minorHAnsi" w:hAnsiTheme="minorHAnsi"/>
                <w:color w:val="000000"/>
                <w:sz w:val="22"/>
                <w:szCs w:val="22"/>
              </w:rPr>
              <w:t>Pro příjemce jsou závazné pouze indikátory uvedené v</w:t>
            </w:r>
            <w:r>
              <w:rPr>
                <w:rFonts w:asciiTheme="minorHAnsi" w:hAnsiTheme="minorHAnsi"/>
                <w:color w:val="000000"/>
                <w:sz w:val="22"/>
                <w:szCs w:val="22"/>
              </w:rPr>
              <w:t> </w:t>
            </w:r>
            <w:r w:rsidRPr="00C17E67">
              <w:rPr>
                <w:rFonts w:asciiTheme="minorHAnsi" w:hAnsiTheme="minorHAnsi"/>
                <w:color w:val="000000"/>
                <w:sz w:val="22"/>
                <w:szCs w:val="22"/>
              </w:rPr>
              <w:t>Rozhodnutí</w:t>
            </w:r>
            <w:r>
              <w:rPr>
                <w:rFonts w:asciiTheme="minorHAnsi" w:hAnsiTheme="minorHAnsi"/>
                <w:color w:val="000000"/>
                <w:sz w:val="22"/>
                <w:szCs w:val="22"/>
              </w:rPr>
              <w:t>.</w:t>
            </w:r>
          </w:p>
        </w:tc>
        <w:tc>
          <w:tcPr>
            <w:tcW w:w="1984" w:type="dxa"/>
          </w:tcPr>
          <w:p w14:paraId="659B997A"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D5BD2F6"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6B8E196" w14:textId="77777777" w:rsidR="001242C0" w:rsidRPr="00406732" w:rsidRDefault="001242C0" w:rsidP="0003005C">
            <w:pPr>
              <w:pStyle w:val="Odstavecseseznamem"/>
              <w:numPr>
                <w:ilvl w:val="0"/>
                <w:numId w:val="30"/>
              </w:numPr>
              <w:spacing w:after="120"/>
              <w:ind w:left="598" w:right="-2" w:hanging="425"/>
              <w:jc w:val="both"/>
              <w:rPr>
                <w:rFonts w:asciiTheme="minorHAnsi" w:hAnsiTheme="minorHAnsi"/>
                <w:snapToGrid w:val="0"/>
                <w:sz w:val="22"/>
                <w:szCs w:val="22"/>
              </w:rPr>
            </w:pPr>
            <w:r w:rsidRPr="00406732">
              <w:rPr>
                <w:rFonts w:asciiTheme="minorHAnsi" w:hAnsiTheme="minorHAnsi"/>
                <w:snapToGrid w:val="0"/>
                <w:sz w:val="22"/>
                <w:szCs w:val="22"/>
              </w:rPr>
              <w:t>na 100 %,</w:t>
            </w:r>
          </w:p>
          <w:p w14:paraId="5DB31680" w14:textId="321E531E" w:rsidR="001242C0" w:rsidRDefault="0003005C" w:rsidP="0003005C">
            <w:pPr>
              <w:pStyle w:val="Odstavecseseznamem"/>
              <w:numPr>
                <w:ilvl w:val="0"/>
                <w:numId w:val="30"/>
              </w:numPr>
              <w:spacing w:after="120"/>
              <w:ind w:left="598" w:right="-2" w:hanging="425"/>
              <w:jc w:val="both"/>
              <w:rPr>
                <w:rFonts w:asciiTheme="minorHAnsi" w:hAnsiTheme="minorHAnsi"/>
                <w:snapToGrid w:val="0"/>
                <w:sz w:val="22"/>
                <w:szCs w:val="22"/>
              </w:rPr>
            </w:pPr>
            <w:r>
              <w:rPr>
                <w:rFonts w:asciiTheme="minorHAnsi" w:hAnsiTheme="minorHAnsi"/>
                <w:snapToGrid w:val="0"/>
                <w:sz w:val="22"/>
                <w:szCs w:val="22"/>
              </w:rPr>
              <w:t>na více než</w:t>
            </w:r>
            <w:r w:rsidR="001242C0">
              <w:rPr>
                <w:rFonts w:asciiTheme="minorHAnsi" w:hAnsiTheme="minorHAnsi"/>
                <w:snapToGrid w:val="0"/>
                <w:sz w:val="22"/>
                <w:szCs w:val="22"/>
              </w:rPr>
              <w:t xml:space="preserve"> 9</w:t>
            </w:r>
            <w:r w:rsidR="002D2B93">
              <w:rPr>
                <w:rFonts w:asciiTheme="minorHAnsi" w:hAnsiTheme="minorHAnsi"/>
                <w:snapToGrid w:val="0"/>
                <w:sz w:val="22"/>
                <w:szCs w:val="22"/>
              </w:rPr>
              <w:t>0</w:t>
            </w:r>
            <w:r w:rsidR="00222B08">
              <w:rPr>
                <w:rFonts w:asciiTheme="minorHAnsi" w:hAnsiTheme="minorHAnsi"/>
                <w:snapToGrid w:val="0"/>
                <w:sz w:val="22"/>
                <w:szCs w:val="22"/>
              </w:rPr>
              <w:t> </w:t>
            </w:r>
            <w:r>
              <w:rPr>
                <w:rFonts w:asciiTheme="minorHAnsi" w:hAnsiTheme="minorHAnsi"/>
                <w:snapToGrid w:val="0"/>
                <w:sz w:val="22"/>
                <w:szCs w:val="22"/>
              </w:rPr>
              <w:t>%</w:t>
            </w:r>
          </w:p>
          <w:p w14:paraId="1B1C0838"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3A7312A1" w14:textId="4E746721" w:rsidR="009B656F" w:rsidRPr="00CE73CB" w:rsidRDefault="009B656F" w:rsidP="001242C0">
            <w:pPr>
              <w:spacing w:after="120"/>
              <w:ind w:right="-2"/>
              <w:jc w:val="both"/>
            </w:pPr>
          </w:p>
        </w:tc>
      </w:tr>
      <w:tr w:rsidR="00693D0D" w14:paraId="51FFC059" w14:textId="77777777" w:rsidTr="00270D6E">
        <w:trPr>
          <w:trHeight w:val="720"/>
        </w:trPr>
        <w:tc>
          <w:tcPr>
            <w:tcW w:w="1048" w:type="dxa"/>
          </w:tcPr>
          <w:p w14:paraId="38D79840" w14:textId="7DBEC23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1F8B4A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D36551C" w14:textId="0C2F3762" w:rsidR="00693D0D" w:rsidRPr="00DF6F9B" w:rsidRDefault="00693D0D" w:rsidP="00E77F3D">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E77F3D">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r w:rsidR="00AC4AB6">
              <w:rPr>
                <w:rFonts w:asciiTheme="minorHAnsi" w:hAnsiTheme="minorHAnsi"/>
                <w:sz w:val="22"/>
                <w:szCs w:val="22"/>
              </w:rPr>
              <w:t>, ve znění pozdějších předpisů</w:t>
            </w:r>
            <w:r w:rsidRPr="00DF6F9B">
              <w:rPr>
                <w:rFonts w:asciiTheme="minorHAnsi" w:hAnsiTheme="minorHAnsi"/>
                <w:sz w:val="22"/>
                <w:szCs w:val="22"/>
              </w:rPr>
              <w:t>.</w:t>
            </w:r>
          </w:p>
        </w:tc>
        <w:tc>
          <w:tcPr>
            <w:tcW w:w="2374" w:type="dxa"/>
          </w:tcPr>
          <w:p w14:paraId="286BFE19"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794E46" w14:textId="77777777" w:rsidTr="0056164E">
        <w:trPr>
          <w:trHeight w:val="720"/>
        </w:trPr>
        <w:tc>
          <w:tcPr>
            <w:tcW w:w="1048" w:type="dxa"/>
            <w:vMerge w:val="restart"/>
          </w:tcPr>
          <w:p w14:paraId="5B830A2B"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4D2A0CC8" w14:textId="77777777" w:rsidR="00B331BD" w:rsidRPr="00794895" w:rsidRDefault="00B331BD" w:rsidP="0056164E">
            <w:pPr>
              <w:spacing w:after="120"/>
              <w:jc w:val="both"/>
              <w:rPr>
                <w:rFonts w:asciiTheme="minorHAnsi" w:hAnsiTheme="minorHAnsi"/>
                <w:sz w:val="22"/>
                <w:szCs w:val="22"/>
              </w:rPr>
            </w:pPr>
          </w:p>
        </w:tc>
        <w:tc>
          <w:tcPr>
            <w:tcW w:w="3880" w:type="dxa"/>
          </w:tcPr>
          <w:p w14:paraId="6139237B"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81302D1" w14:textId="77777777" w:rsidR="00B331BD" w:rsidRPr="00117CEC" w:rsidRDefault="00B331BD" w:rsidP="0056164E">
            <w:pPr>
              <w:spacing w:after="120"/>
              <w:jc w:val="both"/>
            </w:pPr>
          </w:p>
        </w:tc>
        <w:tc>
          <w:tcPr>
            <w:tcW w:w="2374" w:type="dxa"/>
          </w:tcPr>
          <w:p w14:paraId="3C6003A9" w14:textId="77777777" w:rsidR="00B331BD" w:rsidRPr="001B112F" w:rsidRDefault="00B331BD" w:rsidP="0056164E">
            <w:pPr>
              <w:widowControl w:val="0"/>
              <w:spacing w:after="120"/>
              <w:jc w:val="both"/>
              <w:rPr>
                <w:snapToGrid w:val="0"/>
              </w:rPr>
            </w:pPr>
          </w:p>
        </w:tc>
      </w:tr>
      <w:tr w:rsidR="00B331BD" w14:paraId="600B3603" w14:textId="77777777" w:rsidTr="0056164E">
        <w:trPr>
          <w:trHeight w:val="720"/>
        </w:trPr>
        <w:tc>
          <w:tcPr>
            <w:tcW w:w="1048" w:type="dxa"/>
            <w:vMerge/>
          </w:tcPr>
          <w:p w14:paraId="2ABCB224" w14:textId="77777777" w:rsidR="00B331BD" w:rsidRDefault="00B331BD" w:rsidP="0056164E">
            <w:pPr>
              <w:spacing w:after="120"/>
              <w:jc w:val="both"/>
              <w:rPr>
                <w:rFonts w:asciiTheme="minorHAnsi" w:hAnsiTheme="minorHAnsi"/>
                <w:sz w:val="22"/>
                <w:szCs w:val="22"/>
              </w:rPr>
            </w:pPr>
          </w:p>
        </w:tc>
        <w:tc>
          <w:tcPr>
            <w:tcW w:w="3880" w:type="dxa"/>
          </w:tcPr>
          <w:p w14:paraId="240AD956"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4F406BF1"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579E320"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72EEC10" w14:textId="77777777" w:rsidTr="0056164E">
        <w:trPr>
          <w:trHeight w:val="1174"/>
        </w:trPr>
        <w:tc>
          <w:tcPr>
            <w:tcW w:w="1048" w:type="dxa"/>
            <w:vMerge/>
          </w:tcPr>
          <w:p w14:paraId="292406CE" w14:textId="77777777" w:rsidR="00B331BD" w:rsidRDefault="00B331BD" w:rsidP="0056164E">
            <w:pPr>
              <w:spacing w:after="120"/>
              <w:jc w:val="both"/>
              <w:rPr>
                <w:rFonts w:asciiTheme="minorHAnsi" w:hAnsiTheme="minorHAnsi"/>
                <w:sz w:val="22"/>
                <w:szCs w:val="22"/>
              </w:rPr>
            </w:pPr>
          </w:p>
        </w:tc>
        <w:tc>
          <w:tcPr>
            <w:tcW w:w="3880" w:type="dxa"/>
          </w:tcPr>
          <w:p w14:paraId="6625CE06"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k zajištění úvěru na financování </w:t>
            </w:r>
            <w:r w:rsidR="00E53B45">
              <w:rPr>
                <w:rFonts w:asciiTheme="minorHAnsi" w:hAnsiTheme="minorHAnsi" w:cstheme="minorHAnsi"/>
                <w:sz w:val="22"/>
                <w:szCs w:val="22"/>
                <w:lang w:eastAsia="ar-SA"/>
              </w:rPr>
              <w:lastRenderedPageBreak/>
              <w:t>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35D9711"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8794DAD"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0A5D24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2480748A"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F039318" w14:textId="77777777" w:rsidR="00DE695E" w:rsidRDefault="00DE695E" w:rsidP="0056164E">
            <w:pPr>
              <w:widowControl w:val="0"/>
              <w:spacing w:after="120"/>
              <w:jc w:val="both"/>
              <w:rPr>
                <w:rFonts w:asciiTheme="minorHAnsi" w:hAnsiTheme="minorHAnsi"/>
                <w:snapToGrid w:val="0"/>
                <w:sz w:val="22"/>
                <w:szCs w:val="22"/>
              </w:rPr>
            </w:pPr>
          </w:p>
        </w:tc>
      </w:tr>
      <w:tr w:rsidR="00B331BD" w14:paraId="375AB2D8" w14:textId="77777777" w:rsidTr="0056164E">
        <w:trPr>
          <w:trHeight w:val="1119"/>
        </w:trPr>
        <w:tc>
          <w:tcPr>
            <w:tcW w:w="1048" w:type="dxa"/>
            <w:vMerge/>
          </w:tcPr>
          <w:p w14:paraId="5E2314D3" w14:textId="77777777" w:rsidR="00B331BD" w:rsidRPr="00794895" w:rsidRDefault="00B331BD" w:rsidP="0056164E">
            <w:pPr>
              <w:spacing w:after="120"/>
              <w:jc w:val="both"/>
              <w:rPr>
                <w:rFonts w:asciiTheme="minorHAnsi" w:hAnsiTheme="minorHAnsi"/>
                <w:sz w:val="22"/>
                <w:szCs w:val="22"/>
              </w:rPr>
            </w:pPr>
          </w:p>
        </w:tc>
        <w:tc>
          <w:tcPr>
            <w:tcW w:w="3880" w:type="dxa"/>
          </w:tcPr>
          <w:p w14:paraId="02E2DBF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41D4921"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028B4BE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EB063A"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02DDF82C" w14:textId="77777777" w:rsidTr="0056164E">
        <w:trPr>
          <w:trHeight w:val="1948"/>
        </w:trPr>
        <w:tc>
          <w:tcPr>
            <w:tcW w:w="1048" w:type="dxa"/>
          </w:tcPr>
          <w:p w14:paraId="2D8BD5CC"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6895B7F7"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2BF7C2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70B0D49" w14:textId="3EECEAF6"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1E095B9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80AD6C3" w14:textId="77777777" w:rsidR="00DB1707" w:rsidRDefault="00DB1707" w:rsidP="0056164E">
            <w:pPr>
              <w:widowControl w:val="0"/>
              <w:spacing w:after="120"/>
              <w:jc w:val="both"/>
              <w:rPr>
                <w:rFonts w:asciiTheme="minorHAnsi" w:hAnsiTheme="minorHAnsi"/>
                <w:snapToGrid w:val="0"/>
                <w:sz w:val="22"/>
                <w:szCs w:val="22"/>
              </w:rPr>
            </w:pPr>
          </w:p>
        </w:tc>
      </w:tr>
      <w:tr w:rsidR="00F271BA" w14:paraId="373465F6" w14:textId="77777777" w:rsidTr="0056164E">
        <w:tc>
          <w:tcPr>
            <w:tcW w:w="1048" w:type="dxa"/>
          </w:tcPr>
          <w:p w14:paraId="188650B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73D3D7DF"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10D70DD" w14:textId="5A7E8AB6" w:rsidR="00F271BA" w:rsidRPr="003F54A3" w:rsidRDefault="00B23C42" w:rsidP="00E77F3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tcPr>
          <w:p w14:paraId="1BAF82AA"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511787C" w14:textId="77777777" w:rsidTr="0056164E">
        <w:tc>
          <w:tcPr>
            <w:tcW w:w="1048" w:type="dxa"/>
          </w:tcPr>
          <w:p w14:paraId="70385CA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3D47DED8"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3CCC5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7C776D68"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CAD262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w:t>
            </w:r>
            <w:r w:rsidR="000C107E">
              <w:rPr>
                <w:rFonts w:asciiTheme="minorHAnsi" w:hAnsiTheme="minorHAnsi"/>
                <w:snapToGrid w:val="0"/>
                <w:sz w:val="22"/>
                <w:szCs w:val="22"/>
              </w:rPr>
              <w:lastRenderedPageBreak/>
              <w:t>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699D1A8D" w14:textId="77777777" w:rsidR="00F271BA" w:rsidRPr="00811919" w:rsidRDefault="00F271BA" w:rsidP="0056164E">
            <w:pPr>
              <w:widowControl w:val="0"/>
              <w:spacing w:after="120"/>
              <w:jc w:val="both"/>
              <w:rPr>
                <w:rFonts w:asciiTheme="minorHAnsi" w:hAnsiTheme="minorHAnsi"/>
                <w:snapToGrid w:val="0"/>
                <w:sz w:val="22"/>
                <w:szCs w:val="22"/>
              </w:rPr>
            </w:pPr>
          </w:p>
          <w:p w14:paraId="4B108D81" w14:textId="77777777" w:rsidR="00F271BA" w:rsidRPr="00811919" w:rsidRDefault="00F271BA" w:rsidP="0056164E">
            <w:pPr>
              <w:spacing w:after="120"/>
              <w:jc w:val="both"/>
              <w:rPr>
                <w:rFonts w:asciiTheme="minorHAnsi" w:hAnsiTheme="minorHAnsi"/>
                <w:sz w:val="22"/>
                <w:szCs w:val="22"/>
              </w:rPr>
            </w:pPr>
          </w:p>
        </w:tc>
      </w:tr>
      <w:tr w:rsidR="00F271BA" w14:paraId="1ADDEACE" w14:textId="77777777" w:rsidTr="0056164E">
        <w:tc>
          <w:tcPr>
            <w:tcW w:w="1048" w:type="dxa"/>
          </w:tcPr>
          <w:p w14:paraId="1A48191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5AF784B6" w14:textId="10672420"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AC4AB6">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4AB0F89" w14:textId="499A86DA"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 xml:space="preserve">daních z příjmů, ve znění </w:t>
            </w:r>
            <w:r w:rsidR="007930D0">
              <w:rPr>
                <w:rFonts w:asciiTheme="minorHAnsi" w:hAnsiTheme="minorHAnsi"/>
                <w:snapToGrid w:val="0"/>
                <w:sz w:val="22"/>
                <w:szCs w:val="22"/>
              </w:rPr>
              <w:t>pozdějších</w:t>
            </w:r>
            <w:r w:rsidRPr="00811919">
              <w:rPr>
                <w:rFonts w:asciiTheme="minorHAnsi" w:hAnsiTheme="minorHAnsi"/>
                <w:snapToGrid w:val="0"/>
                <w:sz w:val="22"/>
                <w:szCs w:val="22"/>
              </w:rPr>
              <w:t xml:space="preserve"> předpisů, rozšířenou o požadavky:</w:t>
            </w:r>
          </w:p>
          <w:p w14:paraId="117FD74F"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73B1AF"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1748B6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14:paraId="0F158A06"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85CCF36" w14:textId="5B3374BC" w:rsidR="00F271BA" w:rsidRDefault="003E0392" w:rsidP="00E77F3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tcPr>
          <w:p w14:paraId="2B862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50E13E" w14:textId="77777777" w:rsidR="00F271BA" w:rsidRPr="00811919" w:rsidRDefault="00F271BA" w:rsidP="0056164E">
            <w:pPr>
              <w:widowControl w:val="0"/>
              <w:spacing w:after="120"/>
              <w:jc w:val="both"/>
              <w:rPr>
                <w:rFonts w:asciiTheme="minorHAnsi" w:hAnsiTheme="minorHAnsi"/>
                <w:sz w:val="22"/>
                <w:szCs w:val="22"/>
              </w:rPr>
            </w:pPr>
          </w:p>
        </w:tc>
      </w:tr>
      <w:tr w:rsidR="00F271BA" w14:paraId="1AD69222" w14:textId="77777777" w:rsidTr="0056164E">
        <w:tc>
          <w:tcPr>
            <w:tcW w:w="1048" w:type="dxa"/>
          </w:tcPr>
          <w:p w14:paraId="4E85AE29"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7977461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FC9C3F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A6FB745"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9D9E79" w14:textId="77777777" w:rsidTr="0056164E">
        <w:trPr>
          <w:trHeight w:val="75"/>
        </w:trPr>
        <w:tc>
          <w:tcPr>
            <w:tcW w:w="1048" w:type="dxa"/>
            <w:vMerge w:val="restart"/>
          </w:tcPr>
          <w:p w14:paraId="34B0E171"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00C583A5"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458116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319F98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434DD24" w14:textId="77777777" w:rsidTr="0056164E">
        <w:trPr>
          <w:trHeight w:val="1542"/>
        </w:trPr>
        <w:tc>
          <w:tcPr>
            <w:tcW w:w="1048" w:type="dxa"/>
            <w:vMerge/>
          </w:tcPr>
          <w:p w14:paraId="03D558EC" w14:textId="77777777" w:rsidR="00DB1707" w:rsidRDefault="00DB1707" w:rsidP="0056164E">
            <w:pPr>
              <w:spacing w:after="120"/>
              <w:jc w:val="both"/>
              <w:rPr>
                <w:rFonts w:asciiTheme="minorHAnsi" w:hAnsiTheme="minorHAnsi"/>
                <w:sz w:val="22"/>
                <w:szCs w:val="22"/>
              </w:rPr>
            </w:pPr>
          </w:p>
        </w:tc>
        <w:tc>
          <w:tcPr>
            <w:tcW w:w="3880" w:type="dxa"/>
          </w:tcPr>
          <w:p w14:paraId="2AC10025"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F5DF0" w14:textId="77777777" w:rsidR="00DB1707" w:rsidRDefault="00DB1707" w:rsidP="0056164E">
            <w:pPr>
              <w:widowControl w:val="0"/>
              <w:spacing w:after="120"/>
              <w:ind w:left="720"/>
              <w:jc w:val="both"/>
              <w:rPr>
                <w:rFonts w:asciiTheme="minorHAnsi" w:hAnsiTheme="minorHAnsi"/>
                <w:snapToGrid w:val="0"/>
                <w:sz w:val="22"/>
                <w:szCs w:val="22"/>
              </w:rPr>
            </w:pPr>
          </w:p>
          <w:p w14:paraId="39339981" w14:textId="77777777" w:rsidR="00DB1707" w:rsidRDefault="00DB1707" w:rsidP="0056164E">
            <w:pPr>
              <w:widowControl w:val="0"/>
              <w:spacing w:after="120"/>
              <w:jc w:val="both"/>
              <w:rPr>
                <w:rFonts w:asciiTheme="minorHAnsi" w:hAnsiTheme="minorHAnsi"/>
                <w:snapToGrid w:val="0"/>
                <w:sz w:val="22"/>
                <w:szCs w:val="22"/>
              </w:rPr>
            </w:pPr>
          </w:p>
          <w:p w14:paraId="0B94B120" w14:textId="77777777" w:rsidR="00DB1707" w:rsidRDefault="00DB1707" w:rsidP="0056164E">
            <w:pPr>
              <w:widowControl w:val="0"/>
              <w:spacing w:after="120"/>
              <w:jc w:val="both"/>
              <w:rPr>
                <w:rFonts w:asciiTheme="minorHAnsi" w:hAnsiTheme="minorHAnsi"/>
                <w:snapToGrid w:val="0"/>
                <w:sz w:val="22"/>
                <w:szCs w:val="22"/>
              </w:rPr>
            </w:pPr>
          </w:p>
          <w:p w14:paraId="625BC222"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5338451" w14:textId="0A7DB564" w:rsidR="00DB1707" w:rsidRPr="00117CEC" w:rsidRDefault="00DB1707" w:rsidP="00E77F3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77F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AC4AB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5467FBD4"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B1481D8" w14:textId="77777777" w:rsidR="00F271BA" w:rsidRPr="000627F8" w:rsidRDefault="00F271BA" w:rsidP="000627F8">
      <w:pPr>
        <w:widowControl w:val="0"/>
        <w:spacing w:after="120"/>
        <w:ind w:right="-2"/>
        <w:jc w:val="both"/>
        <w:rPr>
          <w:snapToGrid w:val="0"/>
        </w:rPr>
      </w:pPr>
    </w:p>
    <w:p w14:paraId="0CC63E86"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C594251" w14:textId="535BF384"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2D2B93">
        <w:rPr>
          <w:rFonts w:asciiTheme="minorHAnsi" w:hAnsiTheme="minorHAnsi"/>
          <w:sz w:val="24"/>
        </w:rPr>
        <w:t xml:space="preserve">1 %, 2 %, </w:t>
      </w:r>
      <w:r w:rsidRPr="007B3553">
        <w:rPr>
          <w:rFonts w:asciiTheme="minorHAnsi" w:hAnsiTheme="minorHAnsi"/>
          <w:sz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w:t>
      </w:r>
      <w:r w:rsidR="002D2B93">
        <w:rPr>
          <w:rFonts w:asciiTheme="minorHAnsi" w:hAnsiTheme="minorHAnsi"/>
          <w:sz w:val="24"/>
        </w:rPr>
        <w:t xml:space="preserve">V případě </w:t>
      </w:r>
      <w:r w:rsidR="002D2B93">
        <w:rPr>
          <w:rFonts w:asciiTheme="minorHAnsi" w:hAnsiTheme="minorHAnsi"/>
          <w:sz w:val="24"/>
        </w:rPr>
        <w:lastRenderedPageBreak/>
        <w:t xml:space="preserve">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AC4AB6">
        <w:rPr>
          <w:rFonts w:asciiTheme="minorHAnsi" w:hAnsiTheme="minorHAnsi"/>
          <w:sz w:val="24"/>
        </w:rPr>
        <w:t xml:space="preserve"> a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AC4AB6">
        <w:rPr>
          <w:rFonts w:asciiTheme="minorHAnsi" w:hAnsiTheme="minorHAnsi"/>
          <w:sz w:val="24"/>
        </w:rPr>
        <w:t>ravidlech pro žadatele a </w:t>
      </w:r>
      <w:r w:rsidR="0070094A" w:rsidRPr="007B3553">
        <w:rPr>
          <w:rFonts w:asciiTheme="minorHAnsi" w:hAnsiTheme="minorHAnsi"/>
          <w:sz w:val="24"/>
        </w:rPr>
        <w:t>příjemce.</w:t>
      </w:r>
    </w:p>
    <w:p w14:paraId="7751FAA2" w14:textId="77777777" w:rsidR="002A1163" w:rsidRPr="0070094A" w:rsidRDefault="002A1163" w:rsidP="0070094A">
      <w:pPr>
        <w:pStyle w:val="Prosttext"/>
        <w:ind w:left="720"/>
        <w:jc w:val="both"/>
        <w:rPr>
          <w:rFonts w:asciiTheme="minorHAnsi" w:hAnsiTheme="minorHAnsi"/>
          <w:sz w:val="24"/>
        </w:rPr>
      </w:pPr>
    </w:p>
    <w:p w14:paraId="1F0917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AD9826B" w14:textId="77777777" w:rsidR="002A1163" w:rsidRDefault="002A1163" w:rsidP="00255B26">
      <w:pPr>
        <w:pStyle w:val="Prosttext"/>
        <w:ind w:left="708"/>
        <w:jc w:val="both"/>
        <w:rPr>
          <w:rFonts w:asciiTheme="minorHAnsi" w:hAnsiTheme="minorHAnsi"/>
          <w:sz w:val="24"/>
        </w:rPr>
      </w:pPr>
    </w:p>
    <w:p w14:paraId="456D28E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7C7CEB6" w14:textId="77777777" w:rsidR="00A67442" w:rsidRPr="00717FDE" w:rsidRDefault="00A67442" w:rsidP="00F579B1">
      <w:pPr>
        <w:widowControl w:val="0"/>
        <w:jc w:val="both"/>
        <w:rPr>
          <w:rFonts w:ascii="Arial" w:hAnsi="Arial"/>
        </w:rPr>
      </w:pPr>
    </w:p>
    <w:p w14:paraId="1751E1F4"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B560C3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1F1A6D" w14:textId="0276734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E77F3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14:paraId="1745CB40" w14:textId="642013B5"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7930D0">
        <w:rPr>
          <w:rFonts w:asciiTheme="minorHAnsi" w:hAnsiTheme="minorHAnsi"/>
          <w:snapToGrid w:val="0"/>
        </w:rPr>
        <w:t>ve</w:t>
      </w:r>
      <w:r w:rsidR="00E77F3D">
        <w:rPr>
          <w:rFonts w:asciiTheme="minorHAnsi" w:hAnsiTheme="minorHAnsi"/>
          <w:snapToGrid w:val="0"/>
        </w:rPr>
        <w:t xml:space="preserve"> znění</w:t>
      </w:r>
      <w:r w:rsidR="007930D0">
        <w:rPr>
          <w:rFonts w:asciiTheme="minorHAnsi" w:hAnsiTheme="minorHAnsi"/>
          <w:snapToGrid w:val="0"/>
        </w:rPr>
        <w:t xml:space="preserve"> pozdějších</w:t>
      </w:r>
      <w:r w:rsidR="00036990">
        <w:rPr>
          <w:rFonts w:asciiTheme="minorHAnsi" w:hAnsiTheme="minorHAnsi"/>
          <w:snapToGrid w:val="0"/>
        </w:rPr>
        <w:t xml:space="preserve"> předpisů</w:t>
      </w:r>
      <w:r>
        <w:rPr>
          <w:rFonts w:asciiTheme="minorHAnsi" w:hAnsiTheme="minorHAnsi"/>
          <w:snapToGrid w:val="0"/>
        </w:rPr>
        <w:t>.</w:t>
      </w:r>
    </w:p>
    <w:p w14:paraId="6B930F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3BDACAD"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1E961DD3"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002EB3E"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0B0756DC" w14:textId="77777777" w:rsidR="009B32D1" w:rsidRPr="009B32D1" w:rsidRDefault="009B32D1" w:rsidP="009B32D1">
      <w:pPr>
        <w:jc w:val="center"/>
        <w:rPr>
          <w:rFonts w:asciiTheme="minorHAnsi" w:hAnsiTheme="minorHAnsi"/>
          <w:b/>
          <w:i/>
          <w:snapToGrid w:val="0"/>
        </w:rPr>
      </w:pPr>
    </w:p>
    <w:p w14:paraId="339BE547"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7EB7B4AB"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89B1016" w14:textId="77777777" w:rsidR="0063211A" w:rsidRPr="009B32D1" w:rsidRDefault="0063211A" w:rsidP="00E27F8E">
      <w:pPr>
        <w:keepNext/>
        <w:widowControl w:val="0"/>
        <w:tabs>
          <w:tab w:val="left" w:pos="708"/>
        </w:tabs>
        <w:spacing w:before="24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C50186"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3D829E0" w14:textId="759E853D"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AC4AB6">
        <w:rPr>
          <w:rFonts w:asciiTheme="minorHAnsi" w:hAnsiTheme="minorHAnsi"/>
          <w:snapToGrid w:val="0"/>
        </w:rPr>
        <w:t>informačním systému MS</w:t>
      </w:r>
      <w:r w:rsidR="008D107A" w:rsidRPr="008D107A">
        <w:rPr>
          <w:rFonts w:asciiTheme="minorHAnsi" w:hAnsiTheme="minorHAnsi"/>
          <w:snapToGrid w:val="0"/>
        </w:rPr>
        <w:t>2014+.</w:t>
      </w:r>
    </w:p>
    <w:p w14:paraId="76CB590D" w14:textId="39CD9C6E"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w:t>
      </w:r>
      <w:r w:rsidR="00AC4AB6">
        <w:rPr>
          <w:rFonts w:asciiTheme="minorHAnsi" w:hAnsiTheme="minorHAnsi"/>
          <w:snapToGrid w:val="0"/>
        </w:rPr>
        <w:t xml:space="preserve"> Sb., o rozpočtových pravidlech, ve</w:t>
      </w:r>
      <w:r w:rsidR="00E77F3D">
        <w:rPr>
          <w:rFonts w:asciiTheme="minorHAnsi" w:hAnsiTheme="minorHAnsi"/>
          <w:snapToGrid w:val="0"/>
        </w:rPr>
        <w:t xml:space="preserve"> znění</w:t>
      </w:r>
      <w:r w:rsidR="00AC4AB6">
        <w:rPr>
          <w:rFonts w:asciiTheme="minorHAnsi" w:hAnsiTheme="minorHAnsi"/>
          <w:snapToGrid w:val="0"/>
        </w:rPr>
        <w:t xml:space="preserve"> pozdějších předpisů</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224506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62CF22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CD960" w14:textId="77777777" w:rsidR="006E0EC9" w:rsidRDefault="006E0EC9">
      <w:r>
        <w:separator/>
      </w:r>
    </w:p>
  </w:endnote>
  <w:endnote w:type="continuationSeparator" w:id="0">
    <w:p w14:paraId="13E04A0C" w14:textId="77777777" w:rsidR="006E0EC9" w:rsidRDefault="006E0EC9">
      <w:r>
        <w:continuationSeparator/>
      </w:r>
    </w:p>
  </w:endnote>
  <w:endnote w:type="continuationNotice" w:id="1">
    <w:p w14:paraId="00DB7FD4"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E2" w14:textId="2EA80474"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005C">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005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EBC4E21"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68B5D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0139FE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BE9B19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F4DC2F2"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53C8B64" w14:textId="7872D95E"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3005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3005C">
            <w:rPr>
              <w:rFonts w:ascii="Arial" w:hAnsi="Arial" w:cs="Arial"/>
              <w:noProof/>
              <w:sz w:val="20"/>
            </w:rPr>
            <w:t>13</w:t>
          </w:r>
          <w:r w:rsidRPr="00456D35">
            <w:rPr>
              <w:rFonts w:ascii="Arial" w:hAnsi="Arial" w:cs="Arial"/>
              <w:sz w:val="20"/>
            </w:rPr>
            <w:fldChar w:fldCharType="end"/>
          </w:r>
        </w:p>
      </w:tc>
    </w:tr>
  </w:tbl>
  <w:p w14:paraId="690DF073"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0D9F0" w14:textId="77777777" w:rsidR="006E0EC9" w:rsidRDefault="006E0EC9">
      <w:r>
        <w:separator/>
      </w:r>
    </w:p>
  </w:footnote>
  <w:footnote w:type="continuationSeparator" w:id="0">
    <w:p w14:paraId="4591854E" w14:textId="77777777" w:rsidR="006E0EC9" w:rsidRDefault="006E0EC9">
      <w:r>
        <w:continuationSeparator/>
      </w:r>
    </w:p>
  </w:footnote>
  <w:footnote w:type="continuationNotice" w:id="1">
    <w:p w14:paraId="5FEF2A66" w14:textId="77777777" w:rsidR="006E0EC9" w:rsidRDefault="006E0EC9"/>
  </w:footnote>
  <w:footnote w:id="2">
    <w:p w14:paraId="7322BAEC"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669F02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792F3B9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40F1DB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2F42FD3"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938A1" w14:textId="77777777" w:rsidR="00C20A02" w:rsidRDefault="00BA3C79">
    <w:pPr>
      <w:pStyle w:val="Zhlav"/>
    </w:pPr>
    <w:r>
      <w:rPr>
        <w:noProof/>
      </w:rPr>
      <w:drawing>
        <wp:inline distT="0" distB="0" distL="0" distR="0" wp14:anchorId="422B0F1E" wp14:editId="08EFD09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7176A0"/>
    <w:multiLevelType w:val="hybridMultilevel"/>
    <w:tmpl w:val="92D0DDB0"/>
    <w:lvl w:ilvl="0" w:tplc="C4CA15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30"/>
  </w:num>
  <w:num w:numId="17">
    <w:abstractNumId w:val="20"/>
  </w:num>
  <w:num w:numId="18">
    <w:abstractNumId w:val="29"/>
  </w:num>
  <w:num w:numId="19">
    <w:abstractNumId w:val="31"/>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 w:numId="3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005C"/>
    <w:rsid w:val="00031DC8"/>
    <w:rsid w:val="00031F0B"/>
    <w:rsid w:val="000332F0"/>
    <w:rsid w:val="00033558"/>
    <w:rsid w:val="00034A45"/>
    <w:rsid w:val="000358FE"/>
    <w:rsid w:val="00035D48"/>
    <w:rsid w:val="00036990"/>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B93"/>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4AF3"/>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5108"/>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0D01"/>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D0"/>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D50"/>
    <w:rsid w:val="008662F8"/>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68D"/>
    <w:rsid w:val="00890CD0"/>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FA5"/>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56F"/>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4A0"/>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FEF"/>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4AB6"/>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AF506E"/>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607"/>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4B2A"/>
    <w:rsid w:val="00C1527F"/>
    <w:rsid w:val="00C155A2"/>
    <w:rsid w:val="00C15B31"/>
    <w:rsid w:val="00C17C1F"/>
    <w:rsid w:val="00C17DFF"/>
    <w:rsid w:val="00C17E67"/>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26F"/>
    <w:rsid w:val="00C84AB6"/>
    <w:rsid w:val="00C851BF"/>
    <w:rsid w:val="00C8576A"/>
    <w:rsid w:val="00C87F62"/>
    <w:rsid w:val="00C90593"/>
    <w:rsid w:val="00C929EB"/>
    <w:rsid w:val="00C92ED9"/>
    <w:rsid w:val="00C9330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3D56"/>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DD3"/>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2B"/>
    <w:rsid w:val="00E206F5"/>
    <w:rsid w:val="00E20D50"/>
    <w:rsid w:val="00E20DC9"/>
    <w:rsid w:val="00E222DE"/>
    <w:rsid w:val="00E23230"/>
    <w:rsid w:val="00E249C2"/>
    <w:rsid w:val="00E24F09"/>
    <w:rsid w:val="00E274AE"/>
    <w:rsid w:val="00E27E2B"/>
    <w:rsid w:val="00E27F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F3D"/>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5F779D1B"/>
  <w15:docId w15:val="{804CFBF8-F869-40D0-9FC0-E8EBB79B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610E8-2398-4520-9853-F26C95079D61}">
  <ds:schemaRefs>
    <ds:schemaRef ds:uri="http://schemas.openxmlformats.org/officeDocument/2006/bibliography"/>
  </ds:schemaRefs>
</ds:datastoreItem>
</file>

<file path=customXml/itemProps10.xml><?xml version="1.0" encoding="utf-8"?>
<ds:datastoreItem xmlns:ds="http://schemas.openxmlformats.org/officeDocument/2006/customXml" ds:itemID="{DE059C39-6737-4C76-BFA3-A4632BCF42EB}">
  <ds:schemaRefs>
    <ds:schemaRef ds:uri="http://schemas.openxmlformats.org/officeDocument/2006/bibliography"/>
  </ds:schemaRefs>
</ds:datastoreItem>
</file>

<file path=customXml/itemProps11.xml><?xml version="1.0" encoding="utf-8"?>
<ds:datastoreItem xmlns:ds="http://schemas.openxmlformats.org/officeDocument/2006/customXml" ds:itemID="{21C6160D-89F5-4C76-AB43-B28DB3BEC87E}">
  <ds:schemaRefs>
    <ds:schemaRef ds:uri="http://schemas.openxmlformats.org/officeDocument/2006/bibliography"/>
  </ds:schemaRefs>
</ds:datastoreItem>
</file>

<file path=customXml/itemProps12.xml><?xml version="1.0" encoding="utf-8"?>
<ds:datastoreItem xmlns:ds="http://schemas.openxmlformats.org/officeDocument/2006/customXml" ds:itemID="{146B1178-B009-4833-A990-21C3434A4583}">
  <ds:schemaRefs>
    <ds:schemaRef ds:uri="http://schemas.openxmlformats.org/officeDocument/2006/bibliography"/>
  </ds:schemaRefs>
</ds:datastoreItem>
</file>

<file path=customXml/itemProps13.xml><?xml version="1.0" encoding="utf-8"?>
<ds:datastoreItem xmlns:ds="http://schemas.openxmlformats.org/officeDocument/2006/customXml" ds:itemID="{2514C8D5-1A15-41ED-8739-D3DD3046F2BD}">
  <ds:schemaRefs>
    <ds:schemaRef ds:uri="http://schemas.openxmlformats.org/officeDocument/2006/bibliography"/>
  </ds:schemaRefs>
</ds:datastoreItem>
</file>

<file path=customXml/itemProps14.xml><?xml version="1.0" encoding="utf-8"?>
<ds:datastoreItem xmlns:ds="http://schemas.openxmlformats.org/officeDocument/2006/customXml" ds:itemID="{9FEBDC22-680B-4789-9271-B397DACFD4FD}">
  <ds:schemaRefs>
    <ds:schemaRef ds:uri="http://schemas.openxmlformats.org/officeDocument/2006/bibliography"/>
  </ds:schemaRefs>
</ds:datastoreItem>
</file>

<file path=customXml/itemProps15.xml><?xml version="1.0" encoding="utf-8"?>
<ds:datastoreItem xmlns:ds="http://schemas.openxmlformats.org/officeDocument/2006/customXml" ds:itemID="{2246EC77-3F18-4D87-AA18-17E6106F2753}">
  <ds:schemaRefs>
    <ds:schemaRef ds:uri="http://schemas.openxmlformats.org/officeDocument/2006/bibliography"/>
  </ds:schemaRefs>
</ds:datastoreItem>
</file>

<file path=customXml/itemProps16.xml><?xml version="1.0" encoding="utf-8"?>
<ds:datastoreItem xmlns:ds="http://schemas.openxmlformats.org/officeDocument/2006/customXml" ds:itemID="{A9C498AE-576E-4530-8C6C-6B1061CBDFF2}">
  <ds:schemaRefs>
    <ds:schemaRef ds:uri="http://schemas.openxmlformats.org/officeDocument/2006/bibliography"/>
  </ds:schemaRefs>
</ds:datastoreItem>
</file>

<file path=customXml/itemProps17.xml><?xml version="1.0" encoding="utf-8"?>
<ds:datastoreItem xmlns:ds="http://schemas.openxmlformats.org/officeDocument/2006/customXml" ds:itemID="{30D96013-06F0-4F12-A00C-8AB3ABE77226}">
  <ds:schemaRefs>
    <ds:schemaRef ds:uri="http://schemas.openxmlformats.org/officeDocument/2006/bibliography"/>
  </ds:schemaRefs>
</ds:datastoreItem>
</file>

<file path=customXml/itemProps18.xml><?xml version="1.0" encoding="utf-8"?>
<ds:datastoreItem xmlns:ds="http://schemas.openxmlformats.org/officeDocument/2006/customXml" ds:itemID="{1034535B-85BD-46C9-8853-D3AA267B6675}">
  <ds:schemaRefs>
    <ds:schemaRef ds:uri="http://schemas.openxmlformats.org/officeDocument/2006/bibliography"/>
  </ds:schemaRefs>
</ds:datastoreItem>
</file>

<file path=customXml/itemProps19.xml><?xml version="1.0" encoding="utf-8"?>
<ds:datastoreItem xmlns:ds="http://schemas.openxmlformats.org/officeDocument/2006/customXml" ds:itemID="{FD7BC4EE-230F-408C-B981-7A836DDB4309}">
  <ds:schemaRefs>
    <ds:schemaRef ds:uri="http://schemas.openxmlformats.org/officeDocument/2006/bibliography"/>
  </ds:schemaRefs>
</ds:datastoreItem>
</file>

<file path=customXml/itemProps2.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20.xml><?xml version="1.0" encoding="utf-8"?>
<ds:datastoreItem xmlns:ds="http://schemas.openxmlformats.org/officeDocument/2006/customXml" ds:itemID="{E38E1019-0551-4AEF-958C-F33A74E8757F}">
  <ds:schemaRefs>
    <ds:schemaRef ds:uri="http://schemas.openxmlformats.org/officeDocument/2006/bibliography"/>
  </ds:schemaRefs>
</ds:datastoreItem>
</file>

<file path=customXml/itemProps21.xml><?xml version="1.0" encoding="utf-8"?>
<ds:datastoreItem xmlns:ds="http://schemas.openxmlformats.org/officeDocument/2006/customXml" ds:itemID="{43E9E4F0-E555-4D24-B3D3-36FBB20692A0}">
  <ds:schemaRefs>
    <ds:schemaRef ds:uri="http://schemas.openxmlformats.org/officeDocument/2006/bibliography"/>
  </ds:schemaRefs>
</ds:datastoreItem>
</file>

<file path=customXml/itemProps22.xml><?xml version="1.0" encoding="utf-8"?>
<ds:datastoreItem xmlns:ds="http://schemas.openxmlformats.org/officeDocument/2006/customXml" ds:itemID="{85127739-DDDA-4E38-B435-21520F3B477F}">
  <ds:schemaRefs>
    <ds:schemaRef ds:uri="http://schemas.openxmlformats.org/officeDocument/2006/bibliography"/>
  </ds:schemaRefs>
</ds:datastoreItem>
</file>

<file path=customXml/itemProps3.xml><?xml version="1.0" encoding="utf-8"?>
<ds:datastoreItem xmlns:ds="http://schemas.openxmlformats.org/officeDocument/2006/customXml" ds:itemID="{78415766-FA5E-4687-BFC1-B5026B08DAC7}">
  <ds:schemaRefs>
    <ds:schemaRef ds:uri="http://schemas.openxmlformats.org/officeDocument/2006/bibliography"/>
  </ds:schemaRefs>
</ds:datastoreItem>
</file>

<file path=customXml/itemProps4.xml><?xml version="1.0" encoding="utf-8"?>
<ds:datastoreItem xmlns:ds="http://schemas.openxmlformats.org/officeDocument/2006/customXml" ds:itemID="{3062EE24-8943-4ED0-8952-470BF7F006CA}">
  <ds:schemaRefs>
    <ds:schemaRef ds:uri="http://schemas.openxmlformats.org/officeDocument/2006/bibliography"/>
  </ds:schemaRefs>
</ds:datastoreItem>
</file>

<file path=customXml/itemProps5.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6.xml><?xml version="1.0" encoding="utf-8"?>
<ds:datastoreItem xmlns:ds="http://schemas.openxmlformats.org/officeDocument/2006/customXml" ds:itemID="{B8B48BB1-10C4-4A5E-8EB6-568B0EC7A0B6}">
  <ds:schemaRefs>
    <ds:schemaRef ds:uri="http://schemas.openxmlformats.org/officeDocument/2006/bibliography"/>
  </ds:schemaRefs>
</ds:datastoreItem>
</file>

<file path=customXml/itemProps7.xml><?xml version="1.0" encoding="utf-8"?>
<ds:datastoreItem xmlns:ds="http://schemas.openxmlformats.org/officeDocument/2006/customXml" ds:itemID="{112CCBF1-BDA0-4011-B1B9-431E1A8789CC}">
  <ds:schemaRefs>
    <ds:schemaRef ds:uri="http://schemas.openxmlformats.org/officeDocument/2006/bibliography"/>
  </ds:schemaRefs>
</ds:datastoreItem>
</file>

<file path=customXml/itemProps8.xml><?xml version="1.0" encoding="utf-8"?>
<ds:datastoreItem xmlns:ds="http://schemas.openxmlformats.org/officeDocument/2006/customXml" ds:itemID="{13846C00-1C9E-4B5E-9217-E5489AAC09ED}">
  <ds:schemaRefs>
    <ds:schemaRef ds:uri="http://schemas.openxmlformats.org/officeDocument/2006/bibliography"/>
  </ds:schemaRefs>
</ds:datastoreItem>
</file>

<file path=customXml/itemProps9.xml><?xml version="1.0" encoding="utf-8"?>
<ds:datastoreItem xmlns:ds="http://schemas.openxmlformats.org/officeDocument/2006/customXml" ds:itemID="{7F8A56B2-B17F-4D2D-BEF3-0C86616C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3066</Words>
  <Characters>18094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29</cp:revision>
  <cp:lastPrinted>2014-05-14T09:54:00Z</cp:lastPrinted>
  <dcterms:created xsi:type="dcterms:W3CDTF">2016-10-05T09:25:00Z</dcterms:created>
  <dcterms:modified xsi:type="dcterms:W3CDTF">2019-11-22T13:17:00Z</dcterms:modified>
</cp:coreProperties>
</file>